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/>
        </w:rPr>
        <w:t>附件</w:t>
      </w:r>
      <w:r>
        <w:rPr>
          <w:rFonts w:hint="eastAsia" w:ascii="宋体" w:hAnsi="宋体" w:cs="宋体"/>
          <w:b/>
          <w:bCs/>
          <w:kern w:val="0"/>
          <w:sz w:val="24"/>
          <w:szCs w:val="22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/>
        </w:rPr>
        <w:t>：</w:t>
      </w:r>
    </w:p>
    <w:p>
      <w:pPr>
        <w:jc w:val="center"/>
        <w:rPr>
          <w:rFonts w:hint="eastAsia"/>
          <w:b/>
          <w:bCs/>
          <w:sz w:val="40"/>
          <w:szCs w:val="48"/>
          <w:highlight w:val="none"/>
          <w:lang w:val="en-US" w:eastAsia="zh-CN"/>
        </w:rPr>
      </w:pPr>
    </w:p>
    <w:p>
      <w:pPr>
        <w:jc w:val="center"/>
        <w:rPr>
          <w:rFonts w:hint="eastAsia"/>
          <w:b/>
          <w:bCs/>
          <w:sz w:val="40"/>
          <w:szCs w:val="48"/>
          <w:highlight w:val="none"/>
          <w:lang w:val="en-US" w:eastAsia="zh-CN"/>
        </w:rPr>
      </w:pPr>
      <w:r>
        <w:rPr>
          <w:rFonts w:hint="eastAsia"/>
          <w:b/>
          <w:bCs/>
          <w:sz w:val="40"/>
          <w:szCs w:val="48"/>
          <w:highlight w:val="none"/>
          <w:lang w:val="en-US" w:eastAsia="zh-CN"/>
        </w:rPr>
        <w:t>声明函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spacing w:line="360" w:lineRule="auto"/>
        <w:rPr>
          <w:rFonts w:hint="eastAsia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内蒙古电力（集团）有限责任公司内蒙古超高压供电</w:t>
      </w:r>
      <w:r>
        <w:rPr>
          <w:rFonts w:hint="eastAsia" w:ascii="宋体" w:hAnsi="宋体" w:cs="宋体"/>
          <w:sz w:val="24"/>
          <w:szCs w:val="24"/>
          <w:lang w:eastAsia="zh-CN"/>
        </w:rPr>
        <w:t>分公司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spacing w:line="360" w:lineRule="auto"/>
        <w:ind w:right="-202" w:rightChars="-63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我公司参与的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项目的投标，郑重声明不存在以下任意一种情况：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1、与招标人存在利害关系可能影响招标公正性的法人、其他组织或者个人，不得参加投标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ind w:firstLine="6960" w:firstLineChars="2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2、不同投标人之间不得存在控股或管理关系。法定代表人或单位负责人为同一人或者存在控股、管理关系的不同单位，不得参加同一标包投标或者未划分标包的同一招标项目投标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3、除单源直接采购项目和设计施工等总承包项目外，为招标项目提供整体设计、规范编制或者项目管理、监理、检测等服务的投标人，不得再参加本招标项目的其他招标活动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特此声明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spacing w:line="360" w:lineRule="auto"/>
        <w:ind w:left="0" w:leftChars="0" w:firstLine="0" w:firstLineChars="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right="-202" w:rightChars="-63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 xml:space="preserve">名称: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盖单位公章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pacing w:line="360" w:lineRule="auto"/>
        <w:ind w:right="-202" w:rightChars="-63" w:firstLine="4800" w:firstLineChars="2000"/>
        <w:jc w:val="both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E4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autoSpaceDE/>
      <w:autoSpaceDN/>
      <w:snapToGrid/>
      <w:spacing w:after="120" w:line="312" w:lineRule="atLeast"/>
      <w:ind w:left="420" w:firstLine="420"/>
      <w:textAlignment w:val="baseline"/>
    </w:pPr>
    <w:rPr>
      <w:rFonts w:ascii="Times New Roman" w:hAnsi="Times New Roman"/>
      <w:sz w:val="21"/>
      <w:szCs w:val="20"/>
      <w:lang w:val="en-US"/>
    </w:rPr>
  </w:style>
  <w:style w:type="paragraph" w:styleId="3">
    <w:name w:val="Body Text Indent"/>
    <w:basedOn w:val="1"/>
    <w:next w:val="2"/>
    <w:qFormat/>
    <w:uiPriority w:val="0"/>
    <w:pPr>
      <w:autoSpaceDE w:val="0"/>
      <w:autoSpaceDN w:val="0"/>
      <w:adjustRightInd w:val="0"/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2022-04-15T06:16:56Z</dcterms:created>
  <dc:creator>电脑</dc:creator>
  <cp:lastModifiedBy>电脑</cp:lastModifiedBy>
  <dcterms:modified xsi:type="dcterms:W3CDTF">2022-04-15T06:17:22Z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